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49" w:rsidRPr="00CA25AA" w:rsidRDefault="00087149" w:rsidP="009B5A1A">
      <w:pPr>
        <w:pStyle w:val="Default"/>
        <w:jc w:val="center"/>
        <w:rPr>
          <w:b/>
        </w:rPr>
      </w:pPr>
      <w:r w:rsidRPr="00CA25AA">
        <w:rPr>
          <w:b/>
        </w:rPr>
        <w:t>Scheda di progetto o laboratorio</w:t>
      </w:r>
      <w:r w:rsidR="00AC1495">
        <w:rPr>
          <w:b/>
        </w:rPr>
        <w:t xml:space="preserve"> 17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32"/>
        <w:gridCol w:w="5378"/>
        <w:gridCol w:w="1468"/>
      </w:tblGrid>
      <w:tr w:rsidR="00087149" w:rsidRPr="00434305" w:rsidTr="00BD40E7">
        <w:trPr>
          <w:gridAfter w:val="1"/>
          <w:wAfter w:w="1468" w:type="dxa"/>
          <w:trHeight w:val="489"/>
        </w:trPr>
        <w:tc>
          <w:tcPr>
            <w:tcW w:w="8310" w:type="dxa"/>
            <w:gridSpan w:val="2"/>
          </w:tcPr>
          <w:p w:rsidR="00087149" w:rsidRPr="00434305" w:rsidRDefault="00434305" w:rsidP="00434305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                                       </w:t>
            </w:r>
            <w:r w:rsidR="009A76E8" w:rsidRPr="00434305">
              <w:rPr>
                <w:rFonts w:asciiTheme="minorHAnsi" w:hAnsiTheme="minorHAnsi"/>
                <w:sz w:val="22"/>
                <w:szCs w:val="22"/>
              </w:rPr>
              <w:t>Referente prof. Caramante</w:t>
            </w:r>
          </w:p>
        </w:tc>
      </w:tr>
      <w:tr w:rsidR="00087149" w:rsidRPr="00434305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434305" w:rsidRDefault="00087149" w:rsidP="00434305">
            <w:pPr>
              <w:spacing w:after="0" w:line="240" w:lineRule="auto"/>
              <w:jc w:val="both"/>
            </w:pPr>
            <w:r w:rsidRPr="00434305">
              <w:t>Denominazione progetto/laboratorio</w:t>
            </w:r>
          </w:p>
        </w:tc>
        <w:tc>
          <w:tcPr>
            <w:tcW w:w="6846" w:type="dxa"/>
            <w:gridSpan w:val="2"/>
          </w:tcPr>
          <w:p w:rsidR="00087149" w:rsidRPr="00434305" w:rsidRDefault="009277E1" w:rsidP="00434305">
            <w:pPr>
              <w:spacing w:after="0" w:line="240" w:lineRule="auto"/>
              <w:jc w:val="both"/>
              <w:rPr>
                <w:rFonts w:cs="Times New Roman"/>
              </w:rPr>
            </w:pPr>
            <w:r w:rsidRPr="00434305">
              <w:rPr>
                <w:rFonts w:cs="Times New Roman"/>
              </w:rPr>
              <w:t>Pallamano</w:t>
            </w:r>
          </w:p>
        </w:tc>
      </w:tr>
      <w:tr w:rsidR="00087149" w:rsidRPr="00434305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434305" w:rsidRDefault="00087149" w:rsidP="00434305">
            <w:pPr>
              <w:spacing w:after="0" w:line="240" w:lineRule="auto"/>
              <w:jc w:val="both"/>
            </w:pPr>
            <w:r w:rsidRPr="00434305">
              <w:t>Destinatari</w:t>
            </w:r>
          </w:p>
        </w:tc>
        <w:tc>
          <w:tcPr>
            <w:tcW w:w="6846" w:type="dxa"/>
            <w:gridSpan w:val="2"/>
          </w:tcPr>
          <w:p w:rsidR="00087149" w:rsidRPr="00434305" w:rsidRDefault="009277E1" w:rsidP="00434305">
            <w:pPr>
              <w:widowControl w:val="0"/>
              <w:tabs>
                <w:tab w:val="left" w:pos="554"/>
              </w:tabs>
              <w:spacing w:after="0" w:line="240" w:lineRule="auto"/>
              <w:ind w:right="748"/>
              <w:jc w:val="both"/>
              <w:rPr>
                <w:rFonts w:cs="Times New Roman"/>
              </w:rPr>
            </w:pPr>
            <w:r w:rsidRPr="00434305">
              <w:rPr>
                <w:rFonts w:cs="Times New Roman"/>
              </w:rPr>
              <w:t>Insegnanti di Scienze Moto</w:t>
            </w:r>
            <w:r w:rsidR="00434305">
              <w:rPr>
                <w:rFonts w:cs="Times New Roman"/>
              </w:rPr>
              <w:t xml:space="preserve">rie che verranno opportunamente </w:t>
            </w:r>
            <w:r w:rsidRPr="00434305">
              <w:rPr>
                <w:rFonts w:cs="Times New Roman"/>
              </w:rPr>
              <w:t xml:space="preserve">formati e </w:t>
            </w:r>
            <w:r w:rsidRPr="00434305">
              <w:rPr>
                <w:rFonts w:eastAsia="Tunga" w:cs="Times New Roman"/>
              </w:rPr>
              <w:t xml:space="preserve">tutti gli studenti che hanno </w:t>
            </w:r>
            <w:r w:rsidRPr="00434305">
              <w:rPr>
                <w:rFonts w:cs="Times New Roman"/>
              </w:rPr>
              <w:t>compiuto il 15° anno di</w:t>
            </w:r>
            <w:r w:rsidRPr="00434305">
              <w:rPr>
                <w:rFonts w:eastAsia="Tunga" w:cs="Times New Roman"/>
                <w:b/>
                <w:bCs/>
                <w:color w:val="000080"/>
              </w:rPr>
              <w:t xml:space="preserve"> </w:t>
            </w:r>
            <w:r w:rsidRPr="00434305">
              <w:rPr>
                <w:rFonts w:cs="Times New Roman"/>
              </w:rPr>
              <w:t>età entro il 31 dicembre 2015</w:t>
            </w:r>
            <w:r w:rsidRPr="00434305">
              <w:rPr>
                <w:rFonts w:eastAsia="Tunga" w:cs="Times New Roman"/>
              </w:rPr>
              <w:t xml:space="preserve"> </w:t>
            </w:r>
            <w:r w:rsidRPr="00434305">
              <w:rPr>
                <w:rFonts w:cs="Times New Roman"/>
              </w:rPr>
              <w:t xml:space="preserve">dell’IIS </w:t>
            </w:r>
            <w:proofErr w:type="spellStart"/>
            <w:r w:rsidRPr="00434305">
              <w:rPr>
                <w:rFonts w:cs="Times New Roman"/>
              </w:rPr>
              <w:t>TELESI@</w:t>
            </w:r>
            <w:proofErr w:type="spellEnd"/>
            <w:r w:rsidRPr="00434305">
              <w:rPr>
                <w:rFonts w:cs="Times New Roman"/>
              </w:rPr>
              <w:t xml:space="preserve"> di </w:t>
            </w:r>
            <w:proofErr w:type="spellStart"/>
            <w:r w:rsidRPr="00434305">
              <w:rPr>
                <w:rFonts w:cs="Times New Roman"/>
              </w:rPr>
              <w:t>Telese</w:t>
            </w:r>
            <w:proofErr w:type="spellEnd"/>
            <w:r w:rsidRPr="00434305">
              <w:rPr>
                <w:rFonts w:cs="Times New Roman"/>
              </w:rPr>
              <w:t xml:space="preserve"> Terme.</w:t>
            </w:r>
          </w:p>
        </w:tc>
      </w:tr>
      <w:tr w:rsidR="00087149" w:rsidRPr="00434305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434305" w:rsidRDefault="00087149" w:rsidP="00434305">
            <w:pPr>
              <w:spacing w:after="0" w:line="240" w:lineRule="auto"/>
              <w:jc w:val="both"/>
            </w:pPr>
          </w:p>
        </w:tc>
        <w:tc>
          <w:tcPr>
            <w:tcW w:w="6846" w:type="dxa"/>
            <w:gridSpan w:val="2"/>
          </w:tcPr>
          <w:p w:rsidR="009277E1" w:rsidRPr="00434305" w:rsidRDefault="009277E1" w:rsidP="00434305">
            <w:pPr>
              <w:spacing w:line="240" w:lineRule="auto"/>
              <w:ind w:right="144"/>
              <w:jc w:val="both"/>
              <w:rPr>
                <w:rFonts w:eastAsia="Tunga" w:cs="Times New Roman"/>
              </w:rPr>
            </w:pPr>
            <w:r w:rsidRPr="00434305">
              <w:rPr>
                <w:rFonts w:cs="Times New Roman"/>
              </w:rPr>
              <w:t>Il laboratorio di pallamano tende a promuovere strategie utili alla valorizzazione del ruolo arbitrale come strumento educativo e</w:t>
            </w:r>
            <w:r w:rsidRPr="00434305">
              <w:rPr>
                <w:rFonts w:eastAsia="Tunga" w:cs="Times New Roman"/>
              </w:rPr>
              <w:t xml:space="preserve"> di crescita dello studente, con l’obiettivo di potenziare l’organizzazione delle attività sportive della pallamano.</w:t>
            </w:r>
          </w:p>
          <w:p w:rsidR="009277E1" w:rsidRPr="00434305" w:rsidRDefault="009277E1" w:rsidP="00434305">
            <w:pPr>
              <w:spacing w:line="240" w:lineRule="auto"/>
              <w:ind w:right="144"/>
              <w:jc w:val="both"/>
              <w:rPr>
                <w:rFonts w:eastAsia="Tunga" w:cs="Times New Roman"/>
              </w:rPr>
            </w:pPr>
            <w:r w:rsidRPr="00434305">
              <w:rPr>
                <w:rFonts w:eastAsia="Tunga" w:cs="Times New Roman"/>
              </w:rPr>
              <w:t>Gli scopi del reclutamento di alunni interessati ad un ruolo così importante e la formazione della figura dell’Arbitro Scolastico” sono molteplici:</w:t>
            </w:r>
          </w:p>
          <w:p w:rsidR="009277E1" w:rsidRPr="00434305" w:rsidRDefault="009277E1" w:rsidP="00434305">
            <w:pPr>
              <w:widowControl w:val="0"/>
              <w:numPr>
                <w:ilvl w:val="0"/>
                <w:numId w:val="6"/>
              </w:numPr>
              <w:tabs>
                <w:tab w:val="left" w:pos="674"/>
              </w:tabs>
              <w:spacing w:after="0" w:line="240" w:lineRule="auto"/>
              <w:ind w:right="144"/>
              <w:contextualSpacing/>
              <w:jc w:val="both"/>
              <w:rPr>
                <w:rFonts w:eastAsia="Tunga" w:cs="Times New Roman"/>
              </w:rPr>
            </w:pPr>
            <w:r w:rsidRPr="00434305">
              <w:rPr>
                <w:rFonts w:eastAsia="Tunga" w:cs="Times New Roman"/>
              </w:rPr>
              <w:t>Orientare i protagonisti al concetto dell’imparzialità;</w:t>
            </w:r>
          </w:p>
          <w:p w:rsidR="009277E1" w:rsidRPr="00434305" w:rsidRDefault="009277E1" w:rsidP="00434305">
            <w:pPr>
              <w:widowControl w:val="0"/>
              <w:numPr>
                <w:ilvl w:val="0"/>
                <w:numId w:val="6"/>
              </w:numPr>
              <w:tabs>
                <w:tab w:val="left" w:pos="674"/>
              </w:tabs>
              <w:spacing w:before="188" w:after="0" w:line="240" w:lineRule="auto"/>
              <w:ind w:right="144"/>
              <w:contextualSpacing/>
              <w:jc w:val="both"/>
              <w:rPr>
                <w:rFonts w:eastAsia="Tunga" w:cs="Times New Roman"/>
              </w:rPr>
            </w:pPr>
            <w:r w:rsidRPr="00434305">
              <w:rPr>
                <w:rFonts w:cs="Times New Roman"/>
              </w:rPr>
              <w:t>Prendere decisioni tempestivamente;</w:t>
            </w:r>
          </w:p>
          <w:p w:rsidR="009277E1" w:rsidRPr="00434305" w:rsidRDefault="009277E1" w:rsidP="00434305">
            <w:pPr>
              <w:widowControl w:val="0"/>
              <w:numPr>
                <w:ilvl w:val="0"/>
                <w:numId w:val="6"/>
              </w:numPr>
              <w:tabs>
                <w:tab w:val="left" w:pos="674"/>
              </w:tabs>
              <w:spacing w:before="189" w:after="0" w:line="240" w:lineRule="auto"/>
              <w:ind w:right="144"/>
              <w:contextualSpacing/>
              <w:jc w:val="both"/>
              <w:rPr>
                <w:rFonts w:eastAsia="Tunga" w:cs="Times New Roman"/>
              </w:rPr>
            </w:pPr>
            <w:r w:rsidRPr="00434305">
              <w:rPr>
                <w:rFonts w:cs="Times New Roman"/>
              </w:rPr>
              <w:t xml:space="preserve"> Controllare la propria personalità;</w:t>
            </w:r>
          </w:p>
          <w:p w:rsidR="009277E1" w:rsidRPr="00434305" w:rsidRDefault="009277E1" w:rsidP="00434305">
            <w:pPr>
              <w:widowControl w:val="0"/>
              <w:numPr>
                <w:ilvl w:val="0"/>
                <w:numId w:val="6"/>
              </w:numPr>
              <w:tabs>
                <w:tab w:val="left" w:pos="674"/>
              </w:tabs>
              <w:spacing w:before="188" w:after="0" w:line="240" w:lineRule="auto"/>
              <w:ind w:right="144"/>
              <w:contextualSpacing/>
              <w:jc w:val="both"/>
              <w:rPr>
                <w:rFonts w:eastAsia="Tunga" w:cs="Times New Roman"/>
              </w:rPr>
            </w:pPr>
            <w:r w:rsidRPr="00434305">
              <w:rPr>
                <w:rFonts w:cs="Times New Roman"/>
              </w:rPr>
              <w:t xml:space="preserve"> Assumersi delle responsabilità;</w:t>
            </w:r>
          </w:p>
          <w:p w:rsidR="00087149" w:rsidRPr="00434305" w:rsidRDefault="00087149" w:rsidP="00434305">
            <w:pPr>
              <w:spacing w:after="0" w:line="240" w:lineRule="auto"/>
              <w:jc w:val="both"/>
              <w:rPr>
                <w:i/>
                <w:color w:val="FF0000"/>
              </w:rPr>
            </w:pPr>
          </w:p>
        </w:tc>
      </w:tr>
      <w:tr w:rsidR="00087149" w:rsidRPr="00434305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434305" w:rsidRDefault="00087149" w:rsidP="00434305">
            <w:pPr>
              <w:spacing w:after="0" w:line="240" w:lineRule="auto"/>
              <w:jc w:val="both"/>
            </w:pPr>
            <w:r w:rsidRPr="00434305">
              <w:t>Campo di potenziamento</w:t>
            </w:r>
          </w:p>
        </w:tc>
        <w:tc>
          <w:tcPr>
            <w:tcW w:w="6846" w:type="dxa"/>
            <w:gridSpan w:val="2"/>
          </w:tcPr>
          <w:p w:rsidR="00087149" w:rsidRPr="006B39AD" w:rsidRDefault="00434305" w:rsidP="00434305">
            <w:pPr>
              <w:spacing w:after="0" w:line="240" w:lineRule="auto"/>
              <w:jc w:val="both"/>
            </w:pPr>
            <w:r w:rsidRPr="006B39AD">
              <w:t>Sviluppo di comportamento responsabile</w:t>
            </w:r>
          </w:p>
        </w:tc>
      </w:tr>
      <w:tr w:rsidR="00087149" w:rsidRPr="00434305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434305" w:rsidRDefault="00087149" w:rsidP="00434305">
            <w:pPr>
              <w:spacing w:after="0" w:line="240" w:lineRule="auto"/>
              <w:jc w:val="both"/>
            </w:pPr>
            <w:r w:rsidRPr="00434305">
              <w:t>Attività previste</w:t>
            </w:r>
          </w:p>
        </w:tc>
        <w:tc>
          <w:tcPr>
            <w:tcW w:w="6846" w:type="dxa"/>
            <w:gridSpan w:val="2"/>
          </w:tcPr>
          <w:p w:rsidR="00087149" w:rsidRPr="00434305" w:rsidRDefault="009277E1" w:rsidP="00434305">
            <w:pPr>
              <w:spacing w:line="240" w:lineRule="auto"/>
              <w:ind w:right="529"/>
              <w:jc w:val="both"/>
              <w:rPr>
                <w:rFonts w:eastAsia="Tunga" w:cs="Times New Roman"/>
              </w:rPr>
            </w:pPr>
            <w:r w:rsidRPr="00434305">
              <w:rPr>
                <w:rFonts w:cs="Times New Roman"/>
              </w:rPr>
              <w:t xml:space="preserve">Corso di formazione </w:t>
            </w:r>
            <w:r w:rsidRPr="00434305">
              <w:rPr>
                <w:rFonts w:eastAsia="Tunga" w:cs="Times New Roman"/>
              </w:rPr>
              <w:t xml:space="preserve">complessive </w:t>
            </w:r>
            <w:r w:rsidRPr="00434305">
              <w:rPr>
                <w:rFonts w:cs="Times New Roman"/>
              </w:rPr>
              <w:t>n° 20 ore di lezioni</w:t>
            </w:r>
            <w:r w:rsidRPr="00434305">
              <w:rPr>
                <w:rFonts w:eastAsia="Tunga" w:cs="Times New Roman"/>
              </w:rPr>
              <w:t>, utili per la formazione degli studenti interessati all’acquisizione della qualifica di “Arbitro Scolastico”.</w:t>
            </w:r>
          </w:p>
        </w:tc>
      </w:tr>
      <w:tr w:rsidR="00087149" w:rsidRPr="00434305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434305" w:rsidRDefault="00087149" w:rsidP="00434305">
            <w:pPr>
              <w:spacing w:after="0" w:line="240" w:lineRule="auto"/>
              <w:jc w:val="both"/>
            </w:pPr>
            <w:r w:rsidRPr="00434305">
              <w:t>Obiettivi-metodologie</w:t>
            </w:r>
          </w:p>
        </w:tc>
        <w:tc>
          <w:tcPr>
            <w:tcW w:w="6846" w:type="dxa"/>
            <w:gridSpan w:val="2"/>
          </w:tcPr>
          <w:p w:rsidR="009277E1" w:rsidRPr="00434305" w:rsidRDefault="009277E1" w:rsidP="00434305">
            <w:pPr>
              <w:widowControl w:val="0"/>
              <w:tabs>
                <w:tab w:val="left" w:pos="554"/>
              </w:tabs>
              <w:spacing w:before="41" w:after="0" w:line="240" w:lineRule="auto"/>
              <w:ind w:right="748"/>
              <w:outlineLvl w:val="4"/>
              <w:rPr>
                <w:rFonts w:eastAsia="Times New Roman" w:cs="Times New Roman"/>
                <w:bCs/>
                <w:color w:val="000000" w:themeColor="text1"/>
                <w:lang w:eastAsia="it-IT"/>
              </w:rPr>
            </w:pPr>
            <w:r w:rsidRPr="00434305">
              <w:rPr>
                <w:rFonts w:eastAsia="Times New Roman" w:cs="Times New Roman"/>
                <w:bCs/>
                <w:color w:val="000000" w:themeColor="text1"/>
                <w:lang w:eastAsia="it-IT"/>
              </w:rPr>
              <w:t>Formazione di arbitri che sappiano, attraverso un’accurata specializzazione, dirigere incontri sportivi scolastici</w:t>
            </w:r>
            <w:r w:rsidR="00346531" w:rsidRPr="00434305">
              <w:rPr>
                <w:rFonts w:eastAsia="Times New Roman" w:cs="Times New Roman"/>
                <w:bCs/>
                <w:color w:val="000000" w:themeColor="text1"/>
                <w:lang w:eastAsia="it-IT"/>
              </w:rPr>
              <w:t>.</w:t>
            </w:r>
          </w:p>
          <w:p w:rsidR="009277E1" w:rsidRPr="00434305" w:rsidRDefault="009277E1" w:rsidP="00434305">
            <w:pPr>
              <w:widowControl w:val="0"/>
              <w:tabs>
                <w:tab w:val="left" w:pos="554"/>
              </w:tabs>
              <w:spacing w:before="188" w:after="0" w:line="240" w:lineRule="auto"/>
              <w:ind w:right="748"/>
              <w:rPr>
                <w:rFonts w:eastAsia="Tunga" w:cs="Times New Roman"/>
              </w:rPr>
            </w:pPr>
            <w:r w:rsidRPr="00434305">
              <w:rPr>
                <w:rFonts w:eastAsia="Tunga" w:cs="Times New Roman"/>
              </w:rPr>
              <w:t>Promuovere all’interno delle istituzioni scolastiche lo sport della pallamano, disciplina olimpica</w:t>
            </w:r>
            <w:r w:rsidR="00346531" w:rsidRPr="00434305">
              <w:rPr>
                <w:rFonts w:eastAsia="Tunga" w:cs="Times New Roman"/>
              </w:rPr>
              <w:t>.</w:t>
            </w:r>
          </w:p>
          <w:p w:rsidR="009277E1" w:rsidRPr="00434305" w:rsidRDefault="009277E1" w:rsidP="00434305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Times New Roman"/>
                <w:color w:val="000000"/>
                <w:lang w:eastAsia="it-IT"/>
              </w:rPr>
            </w:pPr>
            <w:r w:rsidRPr="00434305">
              <w:rPr>
                <w:rFonts w:eastAsia="Times New Roman" w:cs="Times New Roman"/>
                <w:color w:val="000000"/>
                <w:lang w:eastAsia="it-IT"/>
              </w:rPr>
              <w:t>METODOLOGIA</w:t>
            </w:r>
          </w:p>
          <w:p w:rsidR="009277E1" w:rsidRPr="00434305" w:rsidRDefault="009277E1" w:rsidP="00434305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Times New Roman"/>
                <w:color w:val="000000"/>
                <w:lang w:eastAsia="it-IT"/>
              </w:rPr>
            </w:pPr>
            <w:r w:rsidRPr="00434305">
              <w:rPr>
                <w:rFonts w:cs="Times New Roman"/>
                <w:color w:val="000000" w:themeColor="text1"/>
              </w:rPr>
              <w:t>I corsi saranno tenuti da Tecnici Federali FIGH.</w:t>
            </w:r>
          </w:p>
          <w:p w:rsidR="00087149" w:rsidRPr="00434305" w:rsidRDefault="009277E1" w:rsidP="00434305">
            <w:pPr>
              <w:spacing w:after="0" w:line="240" w:lineRule="auto"/>
              <w:jc w:val="both"/>
              <w:rPr>
                <w:i/>
              </w:rPr>
            </w:pPr>
            <w:r w:rsidRPr="00434305">
              <w:rPr>
                <w:rFonts w:eastAsia="Tunga" w:cs="Times New Roman"/>
              </w:rPr>
              <w:t xml:space="preserve">Gli insegnanti al termine del corso dovranno garantire, entro il 31 marzo 2016, complessive </w:t>
            </w:r>
            <w:r w:rsidRPr="00434305">
              <w:rPr>
                <w:rFonts w:cs="Times New Roman"/>
              </w:rPr>
              <w:t>n° 20 ore di lezioni</w:t>
            </w:r>
            <w:r w:rsidRPr="00434305">
              <w:rPr>
                <w:rFonts w:eastAsia="Tunga" w:cs="Times New Roman"/>
              </w:rPr>
              <w:t xml:space="preserve">, utili per la formazione degli studenti interessati all’acquisizione della qualifica di “Arbitro Scolastico”. </w:t>
            </w:r>
            <w:r w:rsidRPr="00434305">
              <w:rPr>
                <w:rFonts w:cs="Times New Roman"/>
              </w:rPr>
              <w:t>Gli studenti partecipanti saranno sottoposti ad una Verifica finale a cura dei docenti qualificati.</w:t>
            </w:r>
          </w:p>
        </w:tc>
      </w:tr>
      <w:tr w:rsidR="00087149" w:rsidRPr="00434305" w:rsidTr="00434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2932" w:type="dxa"/>
          </w:tcPr>
          <w:p w:rsidR="00434305" w:rsidRPr="00434305" w:rsidRDefault="00087149" w:rsidP="00434305">
            <w:pPr>
              <w:spacing w:after="0" w:line="240" w:lineRule="auto"/>
              <w:jc w:val="both"/>
            </w:pPr>
            <w:r w:rsidRPr="00434305">
              <w:t>Durata</w:t>
            </w:r>
          </w:p>
        </w:tc>
        <w:tc>
          <w:tcPr>
            <w:tcW w:w="6846" w:type="dxa"/>
            <w:gridSpan w:val="2"/>
          </w:tcPr>
          <w:p w:rsidR="00087149" w:rsidRPr="00434305" w:rsidRDefault="009277E1" w:rsidP="00434305">
            <w:pPr>
              <w:spacing w:after="0" w:line="240" w:lineRule="auto"/>
              <w:rPr>
                <w:rFonts w:cs="Times New Roman"/>
                <w:iCs/>
              </w:rPr>
            </w:pPr>
            <w:r w:rsidRPr="00434305">
              <w:rPr>
                <w:rFonts w:cs="Times New Roman"/>
                <w:iCs/>
              </w:rPr>
              <w:t>Tutto l’anno scolastico 2015/2016.</w:t>
            </w:r>
          </w:p>
        </w:tc>
      </w:tr>
    </w:tbl>
    <w:p w:rsidR="00087149" w:rsidRDefault="00087149" w:rsidP="00087149"/>
    <w:sectPr w:rsidR="00087149" w:rsidSect="000701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ung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4599"/>
    <w:multiLevelType w:val="hybridMultilevel"/>
    <w:tmpl w:val="C9125CA8"/>
    <w:lvl w:ilvl="0" w:tplc="8D1854C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C83CC9"/>
    <w:multiLevelType w:val="multilevel"/>
    <w:tmpl w:val="638E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9A46265"/>
    <w:multiLevelType w:val="hybridMultilevel"/>
    <w:tmpl w:val="86A04E74"/>
    <w:lvl w:ilvl="0" w:tplc="3CF020BE">
      <w:start w:val="1"/>
      <w:numFmt w:val="decimal"/>
      <w:lvlText w:val="%1)"/>
      <w:lvlJc w:val="left"/>
      <w:pPr>
        <w:ind w:left="10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54" w:hanging="360"/>
      </w:pPr>
    </w:lvl>
    <w:lvl w:ilvl="2" w:tplc="0410001B" w:tentative="1">
      <w:start w:val="1"/>
      <w:numFmt w:val="lowerRoman"/>
      <w:lvlText w:val="%3."/>
      <w:lvlJc w:val="right"/>
      <w:pPr>
        <w:ind w:left="2474" w:hanging="180"/>
      </w:pPr>
    </w:lvl>
    <w:lvl w:ilvl="3" w:tplc="0410000F" w:tentative="1">
      <w:start w:val="1"/>
      <w:numFmt w:val="decimal"/>
      <w:lvlText w:val="%4."/>
      <w:lvlJc w:val="left"/>
      <w:pPr>
        <w:ind w:left="3194" w:hanging="360"/>
      </w:pPr>
    </w:lvl>
    <w:lvl w:ilvl="4" w:tplc="04100019" w:tentative="1">
      <w:start w:val="1"/>
      <w:numFmt w:val="lowerLetter"/>
      <w:lvlText w:val="%5."/>
      <w:lvlJc w:val="left"/>
      <w:pPr>
        <w:ind w:left="3914" w:hanging="360"/>
      </w:pPr>
    </w:lvl>
    <w:lvl w:ilvl="5" w:tplc="0410001B" w:tentative="1">
      <w:start w:val="1"/>
      <w:numFmt w:val="lowerRoman"/>
      <w:lvlText w:val="%6."/>
      <w:lvlJc w:val="right"/>
      <w:pPr>
        <w:ind w:left="4634" w:hanging="180"/>
      </w:pPr>
    </w:lvl>
    <w:lvl w:ilvl="6" w:tplc="0410000F" w:tentative="1">
      <w:start w:val="1"/>
      <w:numFmt w:val="decimal"/>
      <w:lvlText w:val="%7."/>
      <w:lvlJc w:val="left"/>
      <w:pPr>
        <w:ind w:left="5354" w:hanging="360"/>
      </w:pPr>
    </w:lvl>
    <w:lvl w:ilvl="7" w:tplc="04100019" w:tentative="1">
      <w:start w:val="1"/>
      <w:numFmt w:val="lowerLetter"/>
      <w:lvlText w:val="%8."/>
      <w:lvlJc w:val="left"/>
      <w:pPr>
        <w:ind w:left="6074" w:hanging="360"/>
      </w:pPr>
    </w:lvl>
    <w:lvl w:ilvl="8" w:tplc="0410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3">
    <w:nsid w:val="55501A9B"/>
    <w:multiLevelType w:val="multilevel"/>
    <w:tmpl w:val="84729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DB56D4"/>
    <w:multiLevelType w:val="multilevel"/>
    <w:tmpl w:val="BA4A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3EC7659"/>
    <w:multiLevelType w:val="multilevel"/>
    <w:tmpl w:val="EDF6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900FE"/>
    <w:rsid w:val="00070148"/>
    <w:rsid w:val="00087149"/>
    <w:rsid w:val="00095E80"/>
    <w:rsid w:val="00140062"/>
    <w:rsid w:val="00142AC7"/>
    <w:rsid w:val="001B5340"/>
    <w:rsid w:val="001B55E5"/>
    <w:rsid w:val="001B6249"/>
    <w:rsid w:val="00346531"/>
    <w:rsid w:val="003C37F7"/>
    <w:rsid w:val="003E18DB"/>
    <w:rsid w:val="00434305"/>
    <w:rsid w:val="00455595"/>
    <w:rsid w:val="00490204"/>
    <w:rsid w:val="004D3680"/>
    <w:rsid w:val="005624DF"/>
    <w:rsid w:val="00657F88"/>
    <w:rsid w:val="006B39AD"/>
    <w:rsid w:val="00882F60"/>
    <w:rsid w:val="009277E1"/>
    <w:rsid w:val="009730E5"/>
    <w:rsid w:val="009900FE"/>
    <w:rsid w:val="009A76E8"/>
    <w:rsid w:val="009B5A1A"/>
    <w:rsid w:val="00AC1495"/>
    <w:rsid w:val="00AE2C05"/>
    <w:rsid w:val="00E9363C"/>
    <w:rsid w:val="00F13BB8"/>
    <w:rsid w:val="00F219BB"/>
    <w:rsid w:val="00F86562"/>
    <w:rsid w:val="00FC0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0148"/>
  </w:style>
  <w:style w:type="paragraph" w:styleId="Titolo1">
    <w:name w:val="heading 1"/>
    <w:basedOn w:val="Normale"/>
    <w:link w:val="Titolo1Carattere"/>
    <w:uiPriority w:val="9"/>
    <w:qFormat/>
    <w:rsid w:val="00F13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277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90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730E5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E18DB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F13BB8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unhideWhenUsed/>
    <w:rsid w:val="00F13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13BB8"/>
    <w:rPr>
      <w:b/>
      <w:bCs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277E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20</dc:creator>
  <cp:lastModifiedBy>Docenti</cp:lastModifiedBy>
  <cp:revision>15</cp:revision>
  <dcterms:created xsi:type="dcterms:W3CDTF">2016-01-04T17:02:00Z</dcterms:created>
  <dcterms:modified xsi:type="dcterms:W3CDTF">2016-01-29T15:48:00Z</dcterms:modified>
</cp:coreProperties>
</file>